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43B8F" w14:textId="032CC02B" w:rsidR="00FF1A7B" w:rsidRPr="00B5178F" w:rsidRDefault="00B5178F" w:rsidP="00B517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178F">
        <w:rPr>
          <w:rFonts w:ascii="Times New Roman" w:hAnsi="Times New Roman" w:cs="Times New Roman"/>
          <w:sz w:val="24"/>
          <w:szCs w:val="24"/>
          <w:u w:val="single"/>
        </w:rPr>
        <w:t xml:space="preserve">DMAS </w:t>
      </w:r>
      <w:r w:rsidR="00485FB8" w:rsidRPr="00B5178F">
        <w:rPr>
          <w:rFonts w:ascii="Times New Roman" w:hAnsi="Times New Roman" w:cs="Times New Roman"/>
          <w:sz w:val="24"/>
          <w:szCs w:val="24"/>
          <w:u w:val="single"/>
        </w:rPr>
        <w:t xml:space="preserve">Health Care Coverage Assessment </w:t>
      </w:r>
    </w:p>
    <w:p w14:paraId="224DCF71" w14:textId="77777777" w:rsidR="00B5178F" w:rsidRDefault="00B5178F"/>
    <w:p w14:paraId="1E1BEA82" w14:textId="09413633" w:rsidR="00485FB8" w:rsidRPr="00B5178F" w:rsidRDefault="00485FB8">
      <w:pPr>
        <w:rPr>
          <w:rFonts w:ascii="Times New Roman" w:hAnsi="Times New Roman" w:cs="Times New Roman"/>
          <w:sz w:val="24"/>
          <w:szCs w:val="24"/>
        </w:rPr>
      </w:pPr>
      <w:r w:rsidRPr="00B5178F">
        <w:rPr>
          <w:rFonts w:ascii="Times New Roman" w:hAnsi="Times New Roman" w:cs="Times New Roman"/>
          <w:sz w:val="24"/>
          <w:szCs w:val="24"/>
        </w:rPr>
        <w:t>The General Assembly determines the following</w:t>
      </w:r>
      <w:r w:rsidR="00C552AB">
        <w:rPr>
          <w:rFonts w:ascii="Times New Roman" w:hAnsi="Times New Roman" w:cs="Times New Roman"/>
          <w:sz w:val="24"/>
          <w:szCs w:val="24"/>
        </w:rPr>
        <w:t xml:space="preserve"> multiplier to the “full cost of expanded Medicaid coverage</w:t>
      </w:r>
      <w:r w:rsidRPr="00B5178F">
        <w:rPr>
          <w:rFonts w:ascii="Times New Roman" w:hAnsi="Times New Roman" w:cs="Times New Roman"/>
          <w:sz w:val="24"/>
          <w:szCs w:val="24"/>
        </w:rPr>
        <w:t>,</w:t>
      </w:r>
      <w:r w:rsidR="00C552AB">
        <w:rPr>
          <w:rFonts w:ascii="Times New Roman" w:hAnsi="Times New Roman" w:cs="Times New Roman"/>
          <w:sz w:val="24"/>
          <w:szCs w:val="24"/>
        </w:rPr>
        <w:t>”</w:t>
      </w:r>
      <w:r w:rsidRPr="00B5178F">
        <w:rPr>
          <w:rFonts w:ascii="Times New Roman" w:hAnsi="Times New Roman" w:cs="Times New Roman"/>
          <w:sz w:val="24"/>
          <w:szCs w:val="24"/>
        </w:rPr>
        <w:t xml:space="preserve"> which </w:t>
      </w:r>
      <w:r w:rsidR="00E32D79">
        <w:rPr>
          <w:rFonts w:ascii="Times New Roman" w:hAnsi="Times New Roman" w:cs="Times New Roman"/>
          <w:sz w:val="24"/>
          <w:szCs w:val="24"/>
        </w:rPr>
        <w:t xml:space="preserve">is </w:t>
      </w:r>
      <w:r w:rsidRPr="00B5178F">
        <w:rPr>
          <w:rFonts w:ascii="Times New Roman" w:hAnsi="Times New Roman" w:cs="Times New Roman"/>
          <w:sz w:val="24"/>
          <w:szCs w:val="24"/>
        </w:rPr>
        <w:t xml:space="preserve">used as part of the calculation to determine the </w:t>
      </w:r>
      <w:r w:rsidR="00C552AB">
        <w:rPr>
          <w:rFonts w:ascii="Times New Roman" w:hAnsi="Times New Roman" w:cs="Times New Roman"/>
          <w:sz w:val="24"/>
          <w:szCs w:val="24"/>
        </w:rPr>
        <w:t xml:space="preserve">total </w:t>
      </w:r>
      <w:r w:rsidRPr="00B5178F">
        <w:rPr>
          <w:rFonts w:ascii="Times New Roman" w:hAnsi="Times New Roman" w:cs="Times New Roman"/>
          <w:sz w:val="24"/>
          <w:szCs w:val="24"/>
        </w:rPr>
        <w:t xml:space="preserve">coverage assessment </w:t>
      </w:r>
      <w:r w:rsidR="001274FC">
        <w:rPr>
          <w:rFonts w:ascii="Times New Roman" w:hAnsi="Times New Roman" w:cs="Times New Roman"/>
          <w:sz w:val="24"/>
          <w:szCs w:val="24"/>
        </w:rPr>
        <w:t>to be collected</w:t>
      </w:r>
      <w:r w:rsidRPr="00B5178F">
        <w:rPr>
          <w:rFonts w:ascii="Times New Roman" w:hAnsi="Times New Roman" w:cs="Times New Roman"/>
          <w:sz w:val="24"/>
          <w:szCs w:val="24"/>
        </w:rPr>
        <w:t>.</w:t>
      </w:r>
    </w:p>
    <w:p w14:paraId="30004981" w14:textId="77777777" w:rsidR="00B5178F" w:rsidRDefault="00B5178F"/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</w:tblPr>
      <w:tblGrid>
        <w:gridCol w:w="3595"/>
        <w:gridCol w:w="2790"/>
      </w:tblGrid>
      <w:tr w:rsidR="00485FB8" w14:paraId="4442823B" w14:textId="77777777" w:rsidTr="00B5178F">
        <w:tc>
          <w:tcPr>
            <w:tcW w:w="3595" w:type="dxa"/>
          </w:tcPr>
          <w:p w14:paraId="1610B042" w14:textId="77777777" w:rsidR="00485FB8" w:rsidRPr="001274FC" w:rsidRDefault="004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C">
              <w:rPr>
                <w:rFonts w:ascii="Times New Roman" w:hAnsi="Times New Roman" w:cs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2790" w:type="dxa"/>
          </w:tcPr>
          <w:p w14:paraId="19469804" w14:textId="42633750" w:rsidR="00485FB8" w:rsidRPr="001274FC" w:rsidRDefault="00C5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C">
              <w:rPr>
                <w:rFonts w:ascii="Times New Roman" w:hAnsi="Times New Roman" w:cs="Times New Roman"/>
                <w:b/>
                <w:sz w:val="24"/>
                <w:szCs w:val="24"/>
              </w:rPr>
              <w:t>Multiplier</w:t>
            </w:r>
          </w:p>
        </w:tc>
      </w:tr>
      <w:tr w:rsidR="00485FB8" w14:paraId="64C27CF2" w14:textId="77777777" w:rsidTr="00B5178F">
        <w:tc>
          <w:tcPr>
            <w:tcW w:w="3595" w:type="dxa"/>
          </w:tcPr>
          <w:p w14:paraId="468AF4CA" w14:textId="77777777" w:rsidR="00485FB8" w:rsidRPr="001274FC" w:rsidRDefault="004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C">
              <w:rPr>
                <w:rFonts w:ascii="Times New Roman" w:hAnsi="Times New Roman" w:cs="Times New Roman"/>
                <w:sz w:val="24"/>
                <w:szCs w:val="24"/>
              </w:rPr>
              <w:t>Effective July 1, 2021</w:t>
            </w:r>
          </w:p>
        </w:tc>
        <w:tc>
          <w:tcPr>
            <w:tcW w:w="2790" w:type="dxa"/>
          </w:tcPr>
          <w:p w14:paraId="5BDDBDAD" w14:textId="77777777" w:rsidR="00485FB8" w:rsidRPr="001274FC" w:rsidRDefault="004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C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485FB8" w14:paraId="4B0E5DED" w14:textId="77777777" w:rsidTr="00B5178F">
        <w:tc>
          <w:tcPr>
            <w:tcW w:w="3595" w:type="dxa"/>
          </w:tcPr>
          <w:p w14:paraId="14404DB9" w14:textId="77777777" w:rsidR="00485FB8" w:rsidRPr="001274FC" w:rsidRDefault="004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C">
              <w:rPr>
                <w:rFonts w:ascii="Times New Roman" w:hAnsi="Times New Roman" w:cs="Times New Roman"/>
                <w:sz w:val="24"/>
                <w:szCs w:val="24"/>
              </w:rPr>
              <w:t>Effective July 1, 2018 – June 30, 2021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01F264B6" w14:textId="77777777" w:rsidR="00485FB8" w:rsidRPr="001274FC" w:rsidRDefault="004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C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</w:tbl>
    <w:p w14:paraId="013635B4" w14:textId="77777777" w:rsidR="00485FB8" w:rsidRDefault="00485FB8"/>
    <w:p w14:paraId="17B6F463" w14:textId="77777777" w:rsidR="00485FB8" w:rsidRDefault="00485FB8"/>
    <w:p w14:paraId="60CA4412" w14:textId="77777777" w:rsidR="00485FB8" w:rsidRDefault="00485FB8"/>
    <w:sectPr w:rsidR="0048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8"/>
    <w:rsid w:val="001274FC"/>
    <w:rsid w:val="00350068"/>
    <w:rsid w:val="00485FB8"/>
    <w:rsid w:val="00B5178F"/>
    <w:rsid w:val="00C552AB"/>
    <w:rsid w:val="00E32D79"/>
    <w:rsid w:val="00F01276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EB68"/>
  <w15:chartTrackingRefBased/>
  <w15:docId w15:val="{3C0043A7-78C2-4E6B-941C-6FDBD33D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McClellan, Emily (DMAS)</dc:creator>
  <cp:keywords/>
  <dc:description/>
  <cp:lastModifiedBy>McClellan, Emily (DMAS)</cp:lastModifiedBy>
  <cp:revision>2</cp:revision>
  <dcterms:created xsi:type="dcterms:W3CDTF">2021-06-24T12:49:00Z</dcterms:created>
  <dcterms:modified xsi:type="dcterms:W3CDTF">2021-06-24T12:49:00Z</dcterms:modified>
</cp:coreProperties>
</file>